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E12CE" w14:textId="77777777" w:rsidR="00653F3C" w:rsidRDefault="00653F3C" w:rsidP="00653F3C">
      <w:pPr>
        <w:jc w:val="center"/>
        <w:rPr>
          <w:rFonts w:ascii="Garamond" w:eastAsiaTheme="majorEastAsia" w:hAnsi="Garamond" w:cs="Helvetica"/>
          <w:b/>
          <w:bCs/>
          <w:color w:val="000000" w:themeColor="text1"/>
          <w:sz w:val="32"/>
          <w:szCs w:val="32"/>
        </w:rPr>
      </w:pPr>
    </w:p>
    <w:p w14:paraId="41581DDA" w14:textId="517311B9" w:rsidR="00003D0D" w:rsidRDefault="00242D65" w:rsidP="00003D0D">
      <w:pPr>
        <w:jc w:val="center"/>
        <w:rPr>
          <w:rFonts w:ascii="Garamond" w:hAnsi="Garamond" w:cs="Helvetica"/>
          <w:b/>
          <w:bCs/>
          <w:i/>
          <w:color w:val="000000" w:themeColor="text1"/>
        </w:rPr>
      </w:pPr>
      <w:r w:rsidRPr="00242D65">
        <w:rPr>
          <w:rFonts w:ascii="Garamond" w:eastAsiaTheme="majorEastAsia" w:hAnsi="Garamond" w:cs="Helvetica"/>
          <w:b/>
          <w:bCs/>
          <w:color w:val="000000" w:themeColor="text1"/>
          <w:sz w:val="32"/>
          <w:szCs w:val="32"/>
        </w:rPr>
        <w:t xml:space="preserve">Magasabb IFS minősítés – Ismét szintet lépett a </w:t>
      </w:r>
      <w:proofErr w:type="spellStart"/>
      <w:r w:rsidRPr="00242D65">
        <w:rPr>
          <w:rFonts w:ascii="Garamond" w:eastAsiaTheme="majorEastAsia" w:hAnsi="Garamond" w:cs="Helvetica"/>
          <w:b/>
          <w:bCs/>
          <w:color w:val="000000" w:themeColor="text1"/>
          <w:sz w:val="32"/>
          <w:szCs w:val="32"/>
        </w:rPr>
        <w:t>Dachser</w:t>
      </w:r>
      <w:proofErr w:type="spellEnd"/>
    </w:p>
    <w:p w14:paraId="6A735AC1" w14:textId="77777777" w:rsidR="00DB4A27" w:rsidRPr="00003D0D" w:rsidRDefault="00DB4A27" w:rsidP="00003D0D">
      <w:pPr>
        <w:jc w:val="center"/>
        <w:rPr>
          <w:i/>
        </w:rPr>
      </w:pPr>
    </w:p>
    <w:p w14:paraId="7A9A14AA" w14:textId="77777777" w:rsidR="00E052BB" w:rsidRDefault="00E052BB" w:rsidP="00653F3C">
      <w:pPr>
        <w:jc w:val="both"/>
        <w:rPr>
          <w:rFonts w:ascii="Garamond" w:hAnsi="Garamond"/>
          <w:b/>
        </w:rPr>
      </w:pPr>
    </w:p>
    <w:p w14:paraId="0417B652" w14:textId="77777777" w:rsidR="00E052BB" w:rsidRDefault="00E052BB" w:rsidP="00653F3C">
      <w:pPr>
        <w:jc w:val="both"/>
        <w:rPr>
          <w:rFonts w:ascii="Garamond" w:hAnsi="Garamond"/>
          <w:b/>
        </w:rPr>
      </w:pPr>
    </w:p>
    <w:p w14:paraId="65E502DA" w14:textId="0AAE636B" w:rsidR="00653F3C" w:rsidRDefault="00E052BB" w:rsidP="00653F3C">
      <w:pPr>
        <w:jc w:val="both"/>
        <w:rPr>
          <w:rFonts w:ascii="Garamond" w:hAnsi="Garamond"/>
          <w:b/>
        </w:rPr>
      </w:pPr>
      <w:r w:rsidRPr="00E052BB">
        <w:rPr>
          <w:rFonts w:ascii="Garamond" w:hAnsi="Garamond"/>
          <w:b/>
        </w:rPr>
        <w:t xml:space="preserve">A korábbi évekhez hasonlóan megőrizte a LIEGL &amp; DACHSER Logisztikai Kft. </w:t>
      </w:r>
      <w:proofErr w:type="spellStart"/>
      <w:r w:rsidRPr="00E052BB">
        <w:rPr>
          <w:rFonts w:ascii="Garamond" w:hAnsi="Garamond"/>
          <w:b/>
        </w:rPr>
        <w:t>Food</w:t>
      </w:r>
      <w:proofErr w:type="spellEnd"/>
      <w:r w:rsidRPr="00E052BB">
        <w:rPr>
          <w:rFonts w:ascii="Garamond" w:hAnsi="Garamond"/>
          <w:b/>
        </w:rPr>
        <w:t xml:space="preserve"> </w:t>
      </w:r>
      <w:proofErr w:type="spellStart"/>
      <w:r w:rsidRPr="00E052BB">
        <w:rPr>
          <w:rFonts w:ascii="Garamond" w:hAnsi="Garamond"/>
          <w:b/>
        </w:rPr>
        <w:t>Logistics</w:t>
      </w:r>
      <w:proofErr w:type="spellEnd"/>
      <w:r w:rsidRPr="00E052BB">
        <w:rPr>
          <w:rFonts w:ascii="Garamond" w:hAnsi="Garamond"/>
          <w:b/>
        </w:rPr>
        <w:t xml:space="preserve"> üzletága az IFS tanúsításának “</w:t>
      </w:r>
      <w:proofErr w:type="spellStart"/>
      <w:r w:rsidRPr="00E052BB">
        <w:rPr>
          <w:rFonts w:ascii="Garamond" w:hAnsi="Garamond"/>
          <w:b/>
        </w:rPr>
        <w:t>Higher</w:t>
      </w:r>
      <w:proofErr w:type="spellEnd"/>
      <w:r w:rsidRPr="00E052BB">
        <w:rPr>
          <w:rFonts w:ascii="Garamond" w:hAnsi="Garamond"/>
          <w:b/>
        </w:rPr>
        <w:t>” fokozatát. A 2021-es auditon 98,35%-os eredménnyel büszkélkedhet a logisztikai cég budapesti telephelye, ami az elmúlt 5 évben folyamatosan javuló eredménye mellett az eddigi elért legmagasabb érték.</w:t>
      </w:r>
    </w:p>
    <w:p w14:paraId="5F28BD50" w14:textId="77777777" w:rsidR="00E052BB" w:rsidRDefault="00E052BB" w:rsidP="00653F3C">
      <w:pPr>
        <w:jc w:val="both"/>
        <w:rPr>
          <w:rFonts w:ascii="Garamond" w:hAnsi="Garamond"/>
          <w:b/>
        </w:rPr>
      </w:pPr>
    </w:p>
    <w:p w14:paraId="38F37DCE" w14:textId="77777777" w:rsidR="00E052BB" w:rsidRPr="009F73E8" w:rsidRDefault="00E052BB" w:rsidP="00653F3C">
      <w:pPr>
        <w:jc w:val="both"/>
        <w:rPr>
          <w:b/>
        </w:rPr>
      </w:pPr>
    </w:p>
    <w:p w14:paraId="2FEBBE2A" w14:textId="77777777" w:rsidR="00E052BB" w:rsidRDefault="00E052BB" w:rsidP="00E052BB">
      <w:pPr>
        <w:jc w:val="both"/>
      </w:pPr>
      <w:r w:rsidRPr="00F25804">
        <w:t>A</w:t>
      </w:r>
      <w:r>
        <w:t xml:space="preserve"> DACHSER</w:t>
      </w:r>
      <w:r w:rsidRPr="00F25804">
        <w:t xml:space="preserve"> hosszú ideje fontosnak tartja, hogy eleget tegyen a Nemzetközi Élelmiszeripari Szabvány (IFS </w:t>
      </w:r>
      <w:proofErr w:type="spellStart"/>
      <w:r w:rsidRPr="00F25804">
        <w:t>Logistics</w:t>
      </w:r>
      <w:proofErr w:type="spellEnd"/>
      <w:r w:rsidRPr="00F25804">
        <w:t xml:space="preserve"> Standard) által támasztott követelményeknek</w:t>
      </w:r>
      <w:r>
        <w:t xml:space="preserve">. </w:t>
      </w:r>
      <w:r w:rsidRPr="00F25804">
        <w:t xml:space="preserve">A budapesti </w:t>
      </w:r>
      <w:proofErr w:type="spellStart"/>
      <w:r w:rsidRPr="00F25804">
        <w:t>branch</w:t>
      </w:r>
      <w:proofErr w:type="spellEnd"/>
      <w:r w:rsidRPr="00F25804">
        <w:t xml:space="preserve"> legutóbbi</w:t>
      </w:r>
      <w:r>
        <w:t>,</w:t>
      </w:r>
      <w:r w:rsidRPr="00F25804">
        <w:t xml:space="preserve"> 2021. </w:t>
      </w:r>
      <w:r>
        <w:t>o</w:t>
      </w:r>
      <w:r w:rsidRPr="00F25804">
        <w:t>któber 20</w:t>
      </w:r>
      <w:r>
        <w:t>-</w:t>
      </w:r>
      <w:r w:rsidRPr="00F25804">
        <w:t xml:space="preserve">i auditálása során a telephely raktárának és tevékenységének minősítése már az IFS </w:t>
      </w:r>
      <w:proofErr w:type="spellStart"/>
      <w:r w:rsidRPr="00F25804">
        <w:t>Logistics</w:t>
      </w:r>
      <w:proofErr w:type="spellEnd"/>
      <w:r w:rsidRPr="00F25804">
        <w:t xml:space="preserve"> Standard legújabb 2.3 (2021 júniusában kiadott) verziójának elvárásai, és szabályai alapján történt.</w:t>
      </w:r>
    </w:p>
    <w:p w14:paraId="1EC69C6E" w14:textId="77777777" w:rsidR="00E052BB" w:rsidRPr="00F25804" w:rsidRDefault="00E052BB" w:rsidP="00E052BB">
      <w:pPr>
        <w:jc w:val="both"/>
      </w:pPr>
    </w:p>
    <w:p w14:paraId="01EB1BD1" w14:textId="77777777" w:rsidR="00E052BB" w:rsidRPr="00F25804" w:rsidRDefault="00E052BB" w:rsidP="00E052BB">
      <w:pPr>
        <w:jc w:val="both"/>
      </w:pPr>
      <w:r w:rsidRPr="00F25804">
        <w:t>A nemzetközileg elismert és elfogadott szabvány (IFS) a teljes logisztikai lánc folyamatainak speciális minőségi, higiéniai és biztonsági követelményeit határozza meg, így a piacon minőségi szolgáltatást nyújtó logisztikai szolgáltatótól egyre többen várják el az IFS tanúsítvány meglétét. A tanúsítvány garantálja, hogy az adott vállalat eleget tesz a törvényi szabályozásoknak, valamint a komplett élelmiszeripari követelmény rendszernek.</w:t>
      </w:r>
    </w:p>
    <w:p w14:paraId="3396CA23" w14:textId="77777777" w:rsidR="00E052BB" w:rsidRDefault="00E052BB" w:rsidP="00E052BB">
      <w:pPr>
        <w:jc w:val="both"/>
      </w:pPr>
      <w:r w:rsidRPr="00F25804">
        <w:t xml:space="preserve">Az IFS </w:t>
      </w:r>
      <w:proofErr w:type="spellStart"/>
      <w:r w:rsidRPr="00F25804">
        <w:t>Logistics</w:t>
      </w:r>
      <w:proofErr w:type="spellEnd"/>
      <w:r w:rsidRPr="00F25804">
        <w:t xml:space="preserve"> „</w:t>
      </w:r>
      <w:proofErr w:type="spellStart"/>
      <w:r w:rsidRPr="00F25804">
        <w:t>Higher</w:t>
      </w:r>
      <w:proofErr w:type="spellEnd"/>
      <w:r w:rsidRPr="00F25804">
        <w:t xml:space="preserve">” fokozata </w:t>
      </w:r>
      <w:r>
        <w:t>az ügyfelek</w:t>
      </w:r>
      <w:r w:rsidRPr="00F25804">
        <w:t xml:space="preserve"> számára garantálja, hogy a LIEGL &amp; DACHSER Logisztikai Kft. </w:t>
      </w:r>
      <w:proofErr w:type="spellStart"/>
      <w:r w:rsidRPr="00F25804">
        <w:t>Food</w:t>
      </w:r>
      <w:proofErr w:type="spellEnd"/>
      <w:r w:rsidRPr="00F25804">
        <w:t xml:space="preserve"> </w:t>
      </w:r>
      <w:proofErr w:type="spellStart"/>
      <w:r w:rsidRPr="00F25804">
        <w:t>Logistics</w:t>
      </w:r>
      <w:proofErr w:type="spellEnd"/>
      <w:r w:rsidRPr="00F25804">
        <w:t xml:space="preserve"> üzletága folyamatosan a legmagasabb minőséget biztosítja a teljes ellátási láncban a gyáraktól</w:t>
      </w:r>
      <w:r>
        <w:t>,</w:t>
      </w:r>
      <w:r w:rsidRPr="00F25804">
        <w:t xml:space="preserve"> illetve árufelvételi helyektől a címzetthez való kiszállításig. </w:t>
      </w:r>
    </w:p>
    <w:p w14:paraId="3AD576CF" w14:textId="77777777" w:rsidR="00E052BB" w:rsidRDefault="00E052BB" w:rsidP="00E052BB"/>
    <w:p w14:paraId="2A3BC8BB" w14:textId="77777777" w:rsidR="00E052BB" w:rsidRPr="002C777A" w:rsidRDefault="00E052BB" w:rsidP="00E052BB">
      <w:pPr>
        <w:rPr>
          <w:b/>
          <w:bCs/>
        </w:rPr>
      </w:pPr>
      <w:r w:rsidRPr="002C777A">
        <w:rPr>
          <w:b/>
          <w:bCs/>
        </w:rPr>
        <w:t xml:space="preserve">A DACHSER </w:t>
      </w:r>
      <w:proofErr w:type="spellStart"/>
      <w:r w:rsidRPr="002C777A">
        <w:rPr>
          <w:b/>
          <w:bCs/>
        </w:rPr>
        <w:t>Food</w:t>
      </w:r>
      <w:proofErr w:type="spellEnd"/>
      <w:r w:rsidRPr="002C777A">
        <w:rPr>
          <w:b/>
          <w:bCs/>
        </w:rPr>
        <w:t xml:space="preserve"> </w:t>
      </w:r>
      <w:proofErr w:type="spellStart"/>
      <w:r w:rsidRPr="002C777A">
        <w:rPr>
          <w:b/>
          <w:bCs/>
        </w:rPr>
        <w:t>Logistics</w:t>
      </w:r>
      <w:proofErr w:type="spellEnd"/>
      <w:r w:rsidRPr="002C777A">
        <w:rPr>
          <w:b/>
          <w:bCs/>
        </w:rPr>
        <w:t xml:space="preserve"> </w:t>
      </w:r>
      <w:proofErr w:type="spellStart"/>
      <w:r w:rsidRPr="002C777A">
        <w:rPr>
          <w:b/>
          <w:bCs/>
        </w:rPr>
        <w:t>minőségirányitási</w:t>
      </w:r>
      <w:proofErr w:type="spellEnd"/>
      <w:r w:rsidRPr="002C777A">
        <w:rPr>
          <w:b/>
          <w:bCs/>
        </w:rPr>
        <w:t xml:space="preserve"> rendszere</w:t>
      </w:r>
    </w:p>
    <w:p w14:paraId="52906621" w14:textId="446BE76D" w:rsidR="00E052BB" w:rsidRDefault="00E052BB" w:rsidP="00E052BB">
      <w:pPr>
        <w:jc w:val="both"/>
      </w:pPr>
      <w:r w:rsidRPr="002C777A">
        <w:t xml:space="preserve">A fenntartható és célzott piaci pozicionálás érdekében a </w:t>
      </w:r>
      <w:proofErr w:type="spellStart"/>
      <w:r w:rsidRPr="002C777A">
        <w:t>Dachser</w:t>
      </w:r>
      <w:proofErr w:type="spellEnd"/>
      <w:r w:rsidRPr="002C777A">
        <w:t xml:space="preserve"> </w:t>
      </w:r>
      <w:proofErr w:type="spellStart"/>
      <w:r w:rsidRPr="002C777A">
        <w:t>Food</w:t>
      </w:r>
      <w:proofErr w:type="spellEnd"/>
      <w:r w:rsidRPr="002C777A">
        <w:t xml:space="preserve"> </w:t>
      </w:r>
      <w:proofErr w:type="spellStart"/>
      <w:r w:rsidRPr="002C777A">
        <w:t>Logistics</w:t>
      </w:r>
      <w:proofErr w:type="spellEnd"/>
      <w:r w:rsidRPr="002C777A">
        <w:t xml:space="preserve"> üzletága a DIN EN ISO 9001: 2015 minőségirányítási rendszert működteti, amely integrálja a HACCP követelményeit és kockázatértékeléseit, valamint az IFS </w:t>
      </w:r>
      <w:proofErr w:type="spellStart"/>
      <w:r w:rsidRPr="002C777A">
        <w:t>Logistics</w:t>
      </w:r>
      <w:proofErr w:type="spellEnd"/>
      <w:r w:rsidRPr="002C777A">
        <w:t xml:space="preserve"> 2.</w:t>
      </w:r>
      <w:r>
        <w:t>3</w:t>
      </w:r>
      <w:r w:rsidRPr="002C777A">
        <w:t xml:space="preserve"> szigorú követelményeit</w:t>
      </w:r>
      <w:r>
        <w:t>.</w:t>
      </w:r>
    </w:p>
    <w:p w14:paraId="4F843267" w14:textId="08AAE2AC" w:rsidR="00653F3C" w:rsidRDefault="00E052BB" w:rsidP="00E052BB">
      <w:pPr>
        <w:contextualSpacing/>
        <w:jc w:val="both"/>
        <w:rPr>
          <w:rFonts w:ascii="Garamond" w:eastAsia="Times New Roman" w:hAnsi="Garamond" w:cs="Helvetica"/>
          <w:bCs/>
          <w:color w:val="000000" w:themeColor="text1"/>
          <w:lang w:eastAsia="hu-HU"/>
        </w:rPr>
      </w:pPr>
      <w:r>
        <w:br w:type="page"/>
      </w:r>
    </w:p>
    <w:p w14:paraId="79DBE079" w14:textId="77777777" w:rsidR="00653F3C" w:rsidRDefault="00653F3C" w:rsidP="00653F3C">
      <w:pPr>
        <w:contextualSpacing/>
        <w:jc w:val="both"/>
        <w:rPr>
          <w:rFonts w:ascii="Garamond" w:eastAsia="Times New Roman" w:hAnsi="Garamond" w:cs="Helvetica"/>
          <w:bCs/>
          <w:color w:val="000000" w:themeColor="text1"/>
          <w:lang w:eastAsia="hu-HU"/>
        </w:rPr>
      </w:pPr>
    </w:p>
    <w:p w14:paraId="033F8D1A" w14:textId="77777777" w:rsidR="00653F3C" w:rsidRDefault="00653F3C" w:rsidP="00653F3C">
      <w:pPr>
        <w:contextualSpacing/>
        <w:jc w:val="both"/>
        <w:rPr>
          <w:rFonts w:ascii="Garamond" w:eastAsia="Times New Roman" w:hAnsi="Garamond" w:cs="Helvetica"/>
          <w:bCs/>
          <w:color w:val="000000" w:themeColor="text1"/>
          <w:lang w:eastAsia="hu-HU"/>
        </w:rPr>
      </w:pPr>
    </w:p>
    <w:p w14:paraId="72FF8D1A" w14:textId="77777777" w:rsidR="00653F3C" w:rsidRDefault="00653F3C" w:rsidP="00653F3C">
      <w:pPr>
        <w:contextualSpacing/>
        <w:jc w:val="both"/>
        <w:rPr>
          <w:rFonts w:ascii="Garamond" w:eastAsia="Times New Roman" w:hAnsi="Garamond" w:cs="Helvetica"/>
          <w:bCs/>
          <w:color w:val="000000" w:themeColor="text1"/>
          <w:lang w:eastAsia="hu-HU"/>
        </w:rPr>
      </w:pPr>
      <w:bookmarkStart w:id="0" w:name="_GoBack"/>
      <w:bookmarkEnd w:id="0"/>
    </w:p>
    <w:p w14:paraId="3EBF0E41" w14:textId="4E8F8314" w:rsidR="00425222" w:rsidRPr="00AD17BC" w:rsidRDefault="00425222" w:rsidP="00653F3C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AD17BC">
        <w:rPr>
          <w:rFonts w:ascii="Garamond" w:hAnsi="Garamond" w:cs="Arial"/>
          <w:b/>
          <w:color w:val="000000" w:themeColor="text1"/>
        </w:rPr>
        <w:t xml:space="preserve">A </w:t>
      </w:r>
      <w:proofErr w:type="spellStart"/>
      <w:r w:rsidRPr="00AD17BC">
        <w:rPr>
          <w:rFonts w:ascii="Garamond" w:hAnsi="Garamond" w:cs="Arial"/>
          <w:b/>
          <w:color w:val="000000" w:themeColor="text1"/>
        </w:rPr>
        <w:t>DACHSER-ről</w:t>
      </w:r>
      <w:proofErr w:type="spellEnd"/>
      <w:r w:rsidRPr="00AD17BC">
        <w:rPr>
          <w:rFonts w:ascii="Garamond" w:hAnsi="Garamond" w:cs="Arial"/>
          <w:b/>
          <w:color w:val="000000" w:themeColor="text1"/>
        </w:rPr>
        <w:t>:</w:t>
      </w:r>
    </w:p>
    <w:p w14:paraId="4292AAFB" w14:textId="77777777" w:rsidR="00425222" w:rsidRPr="00AD17BC" w:rsidRDefault="00425222">
      <w:pPr>
        <w:contextualSpacing/>
        <w:jc w:val="both"/>
        <w:rPr>
          <w:rFonts w:ascii="Garamond" w:hAnsi="Garamond" w:cs="Arial"/>
          <w:bCs/>
          <w:color w:val="000000" w:themeColor="text1"/>
        </w:rPr>
      </w:pPr>
      <w:r w:rsidRPr="00AD17BC">
        <w:rPr>
          <w:rFonts w:ascii="Garamond" w:hAnsi="Garamond" w:cs="Arial"/>
          <w:bCs/>
          <w:color w:val="000000" w:themeColor="text1"/>
        </w:rPr>
        <w:t xml:space="preserve">A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, a németországi székhellyel rendelkező családi vállalkozás két üzleti területen nyújt szállítási logisztikai, raktározási és egyedi szolgáltatásokat: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Air &amp;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Sea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Logistics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és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Road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Logistics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. </w:t>
      </w:r>
    </w:p>
    <w:p w14:paraId="0FB63115" w14:textId="77777777" w:rsidR="00425222" w:rsidRPr="00AD17BC" w:rsidRDefault="00425222">
      <w:pPr>
        <w:contextualSpacing/>
        <w:jc w:val="both"/>
        <w:rPr>
          <w:rFonts w:ascii="Garamond" w:hAnsi="Garamond" w:cs="Arial"/>
          <w:bCs/>
          <w:color w:val="000000" w:themeColor="text1"/>
        </w:rPr>
      </w:pPr>
      <w:r w:rsidRPr="00AD17BC">
        <w:rPr>
          <w:rFonts w:ascii="Garamond" w:hAnsi="Garamond" w:cs="Arial"/>
          <w:bCs/>
          <w:color w:val="000000" w:themeColor="text1"/>
        </w:rPr>
        <w:t xml:space="preserve">Ez utóbbi két üzletágra oszlik: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European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Logistics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és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Food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Logistics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>. Átfogó szerződéses logisztikai szolgáltatások és iparág-specifikus megoldások egészítik ki a vállalat kínálatát. A zökkenőmentes szállítmányozási hálózat - mind Európában, mind a tengerentúlon – a teljesen integrált IT-rendszerekkel intelligens logisztikai megoldásokat biztosítanak világszerte.</w:t>
      </w:r>
    </w:p>
    <w:p w14:paraId="5B85BA8F" w14:textId="77777777" w:rsidR="00425222" w:rsidRPr="00AD17BC" w:rsidRDefault="00425222" w:rsidP="00425222">
      <w:pPr>
        <w:contextualSpacing/>
        <w:jc w:val="both"/>
        <w:rPr>
          <w:rFonts w:ascii="Garamond" w:hAnsi="Garamond" w:cs="Arial"/>
          <w:bCs/>
          <w:color w:val="000000" w:themeColor="text1"/>
        </w:rPr>
      </w:pPr>
      <w:r w:rsidRPr="00AD17BC">
        <w:rPr>
          <w:rFonts w:ascii="Garamond" w:hAnsi="Garamond" w:cs="Arial"/>
          <w:bCs/>
          <w:color w:val="000000" w:themeColor="text1"/>
        </w:rPr>
        <w:t xml:space="preserve">A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világszerte 387 telephelyen mintegy 30.800 alkalmazottjának köszönhetően 2020-ban mintegy 5,6 milliárd euró konszolidált nettó árbevételt ért el. Ugyanebben az évben a logisztikai szolgáltató összesen 78,6 millió szállítmányt kezelt 39,8 millió tonna súlyban. A </w:t>
      </w:r>
      <w:proofErr w:type="spellStart"/>
      <w:r w:rsidRPr="00AD17BC">
        <w:rPr>
          <w:rFonts w:ascii="Garamond" w:hAnsi="Garamond" w:cs="Arial"/>
          <w:bCs/>
          <w:color w:val="000000" w:themeColor="text1"/>
        </w:rPr>
        <w:t>Dachser</w:t>
      </w:r>
      <w:proofErr w:type="spellEnd"/>
      <w:r w:rsidRPr="00AD17BC">
        <w:rPr>
          <w:rFonts w:ascii="Garamond" w:hAnsi="Garamond" w:cs="Arial"/>
          <w:bCs/>
          <w:color w:val="000000" w:themeColor="text1"/>
        </w:rPr>
        <w:t xml:space="preserve"> saját országos szervezeteivel 42 országban képviselteti magát, öt országban.</w:t>
      </w:r>
    </w:p>
    <w:p w14:paraId="3452E82D" w14:textId="77777777" w:rsidR="00425222" w:rsidRPr="00AD17BC" w:rsidRDefault="00425222" w:rsidP="00425222">
      <w:pPr>
        <w:contextualSpacing/>
        <w:jc w:val="both"/>
        <w:rPr>
          <w:rFonts w:ascii="Garamond" w:hAnsi="Garamond" w:cs="Arial"/>
          <w:bCs/>
          <w:color w:val="000000" w:themeColor="text1"/>
        </w:rPr>
      </w:pPr>
    </w:p>
    <w:p w14:paraId="6BA1D339" w14:textId="77777777" w:rsidR="00425222" w:rsidRPr="00AD17BC" w:rsidRDefault="00425222" w:rsidP="00425222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AD17BC">
        <w:rPr>
          <w:rFonts w:ascii="Garamond" w:hAnsi="Garamond" w:cs="Arial"/>
          <w:b/>
          <w:color w:val="000000" w:themeColor="text1"/>
        </w:rPr>
        <w:t>DACHSER Magyarország:</w:t>
      </w:r>
    </w:p>
    <w:p w14:paraId="3A31197C" w14:textId="77777777" w:rsidR="00425222" w:rsidRPr="00AD17BC" w:rsidRDefault="00425222" w:rsidP="0042522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AD17BC">
        <w:rPr>
          <w:rFonts w:ascii="Garamond" w:hAnsi="Garamond" w:cs="Arial"/>
          <w:bCs/>
          <w:color w:val="000000" w:themeColor="text1"/>
        </w:rPr>
        <w:t xml:space="preserve">A LIEGL &amp; DACHSER Szállítmányozási és Logisztikai </w:t>
      </w:r>
      <w:proofErr w:type="gramStart"/>
      <w:r w:rsidRPr="00AD17BC">
        <w:rPr>
          <w:rFonts w:ascii="Garamond" w:hAnsi="Garamond" w:cs="Arial"/>
          <w:bCs/>
          <w:color w:val="000000" w:themeColor="text1"/>
        </w:rPr>
        <w:t>Kft.  1999</w:t>
      </w:r>
      <w:proofErr w:type="gramEnd"/>
      <w:r w:rsidRPr="00AD17BC">
        <w:rPr>
          <w:rFonts w:ascii="Garamond" w:hAnsi="Garamond" w:cs="Arial"/>
          <w:bCs/>
          <w:color w:val="000000" w:themeColor="text1"/>
        </w:rPr>
        <w:t xml:space="preserve"> óta van jelen a magyar piacon, a szállítmányozási és logisztikai piac meghatározó szereplője. Pilisvörösvári székhelyén az ország egyik legmodernebb logisztikai bázisát üzemelteti. Belföldi hálózatát 8 vidéki telephely alkotja, összesen több mint 300 munkatársat foglalkoztat. A kiemelkedő színvonalú szállítmányozási és logisztikai produkció magas színvonalú adminisztratív háttérszolgáltatásra támaszkodik. Az elmúlt évek eredményei alapján a vállalat töretlen és dinamikusan fejlődő szereplője a szolgáltatási szférának. 2020-ban 22,6 milliárd forintos nettó árbevétel mellett 2,34 milliárd forintos adózott eredményt ér.</w:t>
      </w:r>
    </w:p>
    <w:p w14:paraId="21A274CF" w14:textId="77777777" w:rsidR="00425222" w:rsidRPr="00AD17BC" w:rsidRDefault="00425222" w:rsidP="003A3733">
      <w:pPr>
        <w:pStyle w:val="NormlWeb"/>
        <w:rPr>
          <w:rFonts w:ascii="Garamond" w:hAnsi="Garamond"/>
          <w:color w:val="000000" w:themeColor="text1"/>
        </w:rPr>
      </w:pPr>
    </w:p>
    <w:p w14:paraId="1E6357D6" w14:textId="77777777" w:rsidR="003A3733" w:rsidRPr="00AD17BC" w:rsidRDefault="003A3733">
      <w:pPr>
        <w:rPr>
          <w:rFonts w:ascii="Garamond" w:hAnsi="Garamond"/>
          <w:b/>
          <w:bCs/>
          <w:color w:val="000000" w:themeColor="text1"/>
        </w:rPr>
      </w:pPr>
    </w:p>
    <w:p w14:paraId="48E062C6" w14:textId="5A28812F" w:rsidR="009C48C3" w:rsidRPr="00AD17BC" w:rsidRDefault="009C48C3" w:rsidP="003A3733">
      <w:pPr>
        <w:rPr>
          <w:rFonts w:ascii="Garamond" w:hAnsi="Garamond"/>
          <w:color w:val="000000" w:themeColor="text1"/>
        </w:rPr>
      </w:pPr>
    </w:p>
    <w:p w14:paraId="63B63147" w14:textId="77777777" w:rsidR="009C48C3" w:rsidRPr="00AD17BC" w:rsidRDefault="009C48C3">
      <w:pPr>
        <w:rPr>
          <w:rFonts w:ascii="Garamond" w:hAnsi="Garamond"/>
          <w:b/>
          <w:bCs/>
          <w:color w:val="000000" w:themeColor="text1"/>
        </w:rPr>
      </w:pPr>
    </w:p>
    <w:sectPr w:rsidR="009C48C3" w:rsidRPr="00AD17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A5046" w14:textId="77777777" w:rsidR="00EC536B" w:rsidRDefault="00EC536B" w:rsidP="00425222">
      <w:r>
        <w:separator/>
      </w:r>
    </w:p>
  </w:endnote>
  <w:endnote w:type="continuationSeparator" w:id="0">
    <w:p w14:paraId="2B99F676" w14:textId="77777777" w:rsidR="00EC536B" w:rsidRDefault="00EC536B" w:rsidP="0042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78695" w14:textId="77777777" w:rsidR="00EC536B" w:rsidRDefault="00EC536B" w:rsidP="00425222">
      <w:r>
        <w:separator/>
      </w:r>
    </w:p>
  </w:footnote>
  <w:footnote w:type="continuationSeparator" w:id="0">
    <w:p w14:paraId="7D5B933F" w14:textId="77777777" w:rsidR="00EC536B" w:rsidRDefault="00EC536B" w:rsidP="00425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7227D" w14:textId="600EA6B2" w:rsidR="00425222" w:rsidRDefault="00425222" w:rsidP="00425222">
    <w:pPr>
      <w:pStyle w:val="lfej"/>
      <w:tabs>
        <w:tab w:val="clear" w:pos="4536"/>
        <w:tab w:val="clear" w:pos="9072"/>
        <w:tab w:val="left" w:pos="6033"/>
      </w:tabs>
    </w:pPr>
    <w:r>
      <w:tab/>
    </w:r>
    <w:r>
      <w:rPr>
        <w:rStyle w:val="apple-converted-space"/>
        <w:rFonts w:ascii="Arial" w:hAnsi="Arial"/>
        <w:noProof/>
        <w:lang w:eastAsia="hu-HU"/>
      </w:rPr>
      <w:drawing>
        <wp:inline distT="0" distB="0" distL="0" distR="0" wp14:anchorId="2D1DDE65" wp14:editId="6DE99976">
          <wp:extent cx="1428498" cy="590550"/>
          <wp:effectExtent l="0" t="0" r="0" b="0"/>
          <wp:docPr id="1073741825" name="officeArt object" descr="A picture containing 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 picture containing graphical user interface&#10;&#10;Description automatically generated" descr="A picture containing graphical user interfaceDescription automatically generated"/>
                  <pic:cNvPicPr>
                    <a:picLocks noChangeAspect="1"/>
                  </pic:cNvPicPr>
                </pic:nvPicPr>
                <pic:blipFill rotWithShape="1">
                  <a:blip r:embed="rId1"/>
                  <a:srcRect t="10404"/>
                  <a:stretch/>
                </pic:blipFill>
                <pic:spPr bwMode="auto">
                  <a:xfrm>
                    <a:off x="0" y="0"/>
                    <a:ext cx="1472426" cy="60871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0E"/>
    <w:rsid w:val="00003D0D"/>
    <w:rsid w:val="0002302C"/>
    <w:rsid w:val="000435BF"/>
    <w:rsid w:val="00105FA9"/>
    <w:rsid w:val="0017731C"/>
    <w:rsid w:val="00205DFA"/>
    <w:rsid w:val="00242D65"/>
    <w:rsid w:val="00281DB2"/>
    <w:rsid w:val="002D7FA2"/>
    <w:rsid w:val="00306C3E"/>
    <w:rsid w:val="003173BC"/>
    <w:rsid w:val="003A3733"/>
    <w:rsid w:val="004114EF"/>
    <w:rsid w:val="0041480E"/>
    <w:rsid w:val="004162CF"/>
    <w:rsid w:val="00425222"/>
    <w:rsid w:val="00431B15"/>
    <w:rsid w:val="004B5173"/>
    <w:rsid w:val="004D1DBB"/>
    <w:rsid w:val="00597103"/>
    <w:rsid w:val="00611BBF"/>
    <w:rsid w:val="00612F36"/>
    <w:rsid w:val="00625A29"/>
    <w:rsid w:val="00653F3C"/>
    <w:rsid w:val="006D6E1B"/>
    <w:rsid w:val="006F4969"/>
    <w:rsid w:val="007331A4"/>
    <w:rsid w:val="00776298"/>
    <w:rsid w:val="00784D3D"/>
    <w:rsid w:val="007A370F"/>
    <w:rsid w:val="007D1491"/>
    <w:rsid w:val="007D7730"/>
    <w:rsid w:val="008355F8"/>
    <w:rsid w:val="008447FD"/>
    <w:rsid w:val="00886607"/>
    <w:rsid w:val="008A4430"/>
    <w:rsid w:val="0095407B"/>
    <w:rsid w:val="009661BD"/>
    <w:rsid w:val="009853EC"/>
    <w:rsid w:val="009C3928"/>
    <w:rsid w:val="009C48C3"/>
    <w:rsid w:val="009D152A"/>
    <w:rsid w:val="00A478AD"/>
    <w:rsid w:val="00A55E8D"/>
    <w:rsid w:val="00AA32E2"/>
    <w:rsid w:val="00AB7021"/>
    <w:rsid w:val="00AD17BC"/>
    <w:rsid w:val="00AF2462"/>
    <w:rsid w:val="00B86BAA"/>
    <w:rsid w:val="00BA7435"/>
    <w:rsid w:val="00BE25E1"/>
    <w:rsid w:val="00C5706D"/>
    <w:rsid w:val="00CB0998"/>
    <w:rsid w:val="00D148E7"/>
    <w:rsid w:val="00D2703D"/>
    <w:rsid w:val="00D33259"/>
    <w:rsid w:val="00D662F5"/>
    <w:rsid w:val="00D8603D"/>
    <w:rsid w:val="00DB4A27"/>
    <w:rsid w:val="00E052BB"/>
    <w:rsid w:val="00E24EB5"/>
    <w:rsid w:val="00E45C98"/>
    <w:rsid w:val="00E5322B"/>
    <w:rsid w:val="00EC4770"/>
    <w:rsid w:val="00EC536B"/>
    <w:rsid w:val="00EF1499"/>
    <w:rsid w:val="00F31D0C"/>
    <w:rsid w:val="00FB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E57CE"/>
  <w15:chartTrackingRefBased/>
  <w15:docId w15:val="{97CEC9F2-442E-1948-8CE1-64EF2FD4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A37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link w:val="Cmsor3Char"/>
    <w:uiPriority w:val="9"/>
    <w:qFormat/>
    <w:rsid w:val="009C48C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9C48C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alaprtelmezetta">
    <w:name w:val="alaprtelmezetta"/>
    <w:basedOn w:val="Norml"/>
    <w:rsid w:val="009C48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3A3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Web">
    <w:name w:val="Normal (Web)"/>
    <w:basedOn w:val="Norml"/>
    <w:uiPriority w:val="99"/>
    <w:semiHidden/>
    <w:unhideWhenUsed/>
    <w:rsid w:val="003A373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2522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5222"/>
  </w:style>
  <w:style w:type="paragraph" w:styleId="llb">
    <w:name w:val="footer"/>
    <w:basedOn w:val="Norml"/>
    <w:link w:val="llbChar"/>
    <w:uiPriority w:val="99"/>
    <w:unhideWhenUsed/>
    <w:rsid w:val="004252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5222"/>
  </w:style>
  <w:style w:type="character" w:customStyle="1" w:styleId="apple-converted-space">
    <w:name w:val="apple-converted-space"/>
    <w:basedOn w:val="Bekezdsalapbettpusa"/>
    <w:rsid w:val="00425222"/>
  </w:style>
  <w:style w:type="character" w:styleId="Jegyzethivatkozs">
    <w:name w:val="annotation reference"/>
    <w:basedOn w:val="Bekezdsalapbettpusa"/>
    <w:uiPriority w:val="99"/>
    <w:semiHidden/>
    <w:unhideWhenUsed/>
    <w:rsid w:val="007D14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14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14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14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14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D149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1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4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1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E3C0A8-A62E-4015-BE87-35961030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Stern</dc:creator>
  <cp:keywords/>
  <dc:description/>
  <cp:lastModifiedBy>Microsoft-fiók</cp:lastModifiedBy>
  <cp:revision>3</cp:revision>
  <dcterms:created xsi:type="dcterms:W3CDTF">2021-12-22T14:45:00Z</dcterms:created>
  <dcterms:modified xsi:type="dcterms:W3CDTF">2021-12-22T14:46:00Z</dcterms:modified>
</cp:coreProperties>
</file>